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Notes from COWG meeting 2021-0</w:t>
      </w:r>
      <w:r>
        <w:rPr>
          <w:rFonts w:eastAsia="Noto Serif CJK SC" w:cs="Lucida Sans"/>
          <w:color w:val="auto"/>
          <w:kern w:val="2"/>
          <w:sz w:val="24"/>
          <w:szCs w:val="24"/>
          <w:lang w:val="en-GB" w:eastAsia="zh-CN" w:bidi="hi-IN"/>
        </w:rPr>
        <w:t>5</w:t>
      </w:r>
      <w:r>
        <w:rPr/>
        <w:t>-1</w:t>
      </w:r>
      <w:r>
        <w:rPr>
          <w:rFonts w:eastAsia="Noto Serif CJK SC" w:cs="Lucida Sans"/>
          <w:color w:val="auto"/>
          <w:kern w:val="2"/>
          <w:sz w:val="24"/>
          <w:szCs w:val="24"/>
          <w:lang w:val="en-GB" w:eastAsia="zh-CN" w:bidi="hi-IN"/>
        </w:rPr>
        <w:t>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 Apologies</w:t>
      </w:r>
    </w:p>
    <w:p>
      <w:pPr>
        <w:pStyle w:val="Normal"/>
        <w:bidi w:val="0"/>
        <w:jc w:val="left"/>
        <w:rPr/>
      </w:pPr>
      <w:r>
        <w:rPr/>
        <w:t>Ed Waters, Linda Wilson, Will Burn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 Attendees</w:t>
      </w:r>
    </w:p>
    <w:p>
      <w:pPr>
        <w:pStyle w:val="Normal"/>
        <w:bidi w:val="0"/>
        <w:jc w:val="left"/>
        <w:rPr/>
      </w:pPr>
      <w:r>
        <w:rPr/>
        <w:t>Andrew McLeod, Russell Myers, Jenny Potts, Rostam Namaghi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</w:t>
      </w:r>
    </w:p>
    <w:p>
      <w:pPr>
        <w:pStyle w:val="Normal"/>
        <w:bidi w:val="0"/>
        <w:jc w:val="left"/>
        <w:rPr/>
      </w:pPr>
      <w:r>
        <w:rPr/>
        <w:t>Website has been updated.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</w:t>
      </w:r>
    </w:p>
    <w:p>
      <w:pPr>
        <w:pStyle w:val="Normal"/>
        <w:bidi w:val="0"/>
        <w:jc w:val="left"/>
        <w:rPr/>
      </w:pPr>
      <w:r>
        <w:rPr/>
        <w:t>Project 1 (Andrew McLeod section 10.1 of the BCA Constitution).</w:t>
      </w:r>
    </w:p>
    <w:p>
      <w:pPr>
        <w:pStyle w:val="Normal"/>
        <w:bidi w:val="0"/>
        <w:jc w:val="left"/>
        <w:rPr/>
      </w:pPr>
      <w:r>
        <w:rPr/>
        <w:t xml:space="preserve">Consultation: consider options for 10.1, including removing the first sentence, or moving to Manual of Operations, and </w:t>
      </w:r>
      <w:r>
        <w:rPr>
          <w:rFonts w:eastAsia="Noto Serif CJK SC" w:cs="Lucida Sans"/>
          <w:color w:val="auto"/>
          <w:kern w:val="2"/>
          <w:sz w:val="24"/>
          <w:szCs w:val="24"/>
          <w:lang w:val="en-GB" w:eastAsia="zh-CN" w:bidi="hi-IN"/>
        </w:rPr>
        <w:t>write report for</w:t>
      </w:r>
      <w:r>
        <w:rPr/>
        <w:t xml:space="preserve"> next Council meeting.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</w:t>
      </w:r>
    </w:p>
    <w:p>
      <w:pPr>
        <w:pStyle w:val="Normal"/>
        <w:bidi w:val="0"/>
        <w:jc w:val="left"/>
        <w:rPr/>
      </w:pPr>
      <w:r>
        <w:rPr/>
        <w:t>Project 2 (Josh White, complaints and disciplinary procedure).</w:t>
      </w:r>
    </w:p>
    <w:p>
      <w:pPr>
        <w:pStyle w:val="Normal"/>
        <w:bidi w:val="0"/>
        <w:jc w:val="left"/>
        <w:rPr>
          <w:rFonts w:ascii="Liberation Serif" w:hAnsi="Liberation Serif" w:eastAsia="Noto Serif CJK SC" w:cs="Lucida Sans"/>
          <w:color w:val="auto"/>
          <w:kern w:val="2"/>
          <w:sz w:val="24"/>
          <w:szCs w:val="24"/>
          <w:lang w:val="en-GB" w:eastAsia="zh-CN" w:bidi="hi-IN"/>
        </w:rPr>
      </w:pPr>
      <w:r>
        <w:rPr>
          <w:rFonts w:eastAsia="Noto Serif CJK SC" w:cs="Lucida Sans"/>
          <w:color w:val="auto"/>
          <w:kern w:val="2"/>
          <w:sz w:val="24"/>
          <w:szCs w:val="24"/>
          <w:lang w:val="en-GB" w:eastAsia="zh-CN" w:bidi="hi-IN"/>
        </w:rPr>
        <w:t>Ongoing.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</w:t>
      </w:r>
    </w:p>
    <w:p>
      <w:pPr>
        <w:pStyle w:val="Normal"/>
        <w:bidi w:val="0"/>
        <w:jc w:val="left"/>
        <w:rPr>
          <w:rFonts w:ascii="Liberation Serif" w:hAnsi="Liberation Serif" w:eastAsia="Noto Serif CJK SC" w:cs="Lucida Sans"/>
          <w:color w:val="auto"/>
          <w:kern w:val="2"/>
          <w:sz w:val="24"/>
          <w:szCs w:val="24"/>
          <w:lang w:val="en-GB" w:eastAsia="zh-CN" w:bidi="hi-IN"/>
        </w:rPr>
      </w:pPr>
      <w:r>
        <w:rPr>
          <w:rFonts w:eastAsia="Noto Serif CJK SC" w:cs="Lucida Sans"/>
          <w:color w:val="auto"/>
          <w:kern w:val="2"/>
          <w:sz w:val="24"/>
          <w:szCs w:val="24"/>
          <w:lang w:val="en-GB" w:eastAsia="zh-CN" w:bidi="hi-IN"/>
        </w:rPr>
        <w:t>Project 3 (Rostam Namaghi, Standing Committees and Working Group Structures).</w:t>
      </w:r>
    </w:p>
    <w:p>
      <w:pPr>
        <w:pStyle w:val="Normal"/>
        <w:bidi w:val="0"/>
        <w:jc w:val="left"/>
        <w:rPr>
          <w:rFonts w:ascii="Liberation Serif" w:hAnsi="Liberation Serif" w:eastAsia="Noto Serif CJK SC" w:cs="Lucida Sans"/>
          <w:color w:val="auto"/>
          <w:kern w:val="2"/>
          <w:sz w:val="24"/>
          <w:szCs w:val="24"/>
          <w:lang w:val="en-GB" w:eastAsia="zh-CN" w:bidi="hi-IN"/>
        </w:rPr>
      </w:pPr>
      <w:r>
        <w:rPr>
          <w:rFonts w:eastAsia="Noto Serif CJK SC" w:cs="Lucida Sans"/>
          <w:color w:val="auto"/>
          <w:kern w:val="2"/>
          <w:sz w:val="24"/>
          <w:szCs w:val="24"/>
          <w:lang w:val="en-GB" w:eastAsia="zh-CN" w:bidi="hi-IN"/>
        </w:rPr>
        <w:t>Ongoing. Rostam to produce the BCA organizational chart.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</w:t>
      </w:r>
    </w:p>
    <w:p>
      <w:pPr>
        <w:pStyle w:val="Normal"/>
        <w:bidi w:val="0"/>
        <w:jc w:val="left"/>
        <w:rPr/>
      </w:pPr>
      <w:r>
        <w:rPr/>
        <w:t>Project 4 (Rostam Namaghi &amp; Jenny Potts, Section 8, Constitutional proposals, timelines and AGM procedures).</w:t>
      </w:r>
    </w:p>
    <w:p>
      <w:pPr>
        <w:pStyle w:val="Normal"/>
        <w:bidi w:val="0"/>
        <w:jc w:val="left"/>
        <w:rPr/>
      </w:pPr>
      <w:r>
        <w:rPr/>
        <w:t>Ongoing. Rostam’s Section 8 document to be reviewed.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</w:t>
      </w:r>
    </w:p>
    <w:p>
      <w:pPr>
        <w:pStyle w:val="Normal"/>
        <w:bidi w:val="0"/>
        <w:jc w:val="left"/>
        <w:rPr/>
      </w:pPr>
      <w:r>
        <w:rPr/>
        <w:t xml:space="preserve">Conflict of Interest policy – </w:t>
      </w:r>
      <w:r>
        <w:rPr>
          <w:rFonts w:eastAsia="Noto Serif CJK SC" w:cs="Lucida Sans"/>
          <w:color w:val="auto"/>
          <w:kern w:val="2"/>
          <w:sz w:val="24"/>
          <w:szCs w:val="24"/>
          <w:lang w:val="en-GB" w:eastAsia="zh-CN" w:bidi="hi-IN"/>
        </w:rPr>
        <w:t>should it be a BCA policy, or more informally ‘approved’ by an AGM?</w:t>
      </w:r>
    </w:p>
    <w:p>
      <w:pPr>
        <w:pStyle w:val="Normal"/>
        <w:bidi w:val="0"/>
        <w:jc w:val="left"/>
        <w:rPr/>
      </w:pPr>
      <w:r>
        <w:rPr>
          <w:rFonts w:eastAsia="Noto Serif CJK SC" w:cs="Lucida Sans"/>
          <w:color w:val="auto"/>
          <w:kern w:val="2"/>
          <w:sz w:val="24"/>
          <w:szCs w:val="24"/>
          <w:lang w:val="en-GB" w:eastAsia="zh-CN" w:bidi="hi-IN"/>
        </w:rPr>
        <w:t>To be proposed in report to Council.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</w:t>
      </w:r>
    </w:p>
    <w:p>
      <w:pPr>
        <w:pStyle w:val="Normal"/>
        <w:bidi w:val="0"/>
        <w:jc w:val="left"/>
        <w:rPr/>
      </w:pPr>
      <w:r>
        <w:rPr/>
        <w:t>Any other business</w:t>
      </w:r>
    </w:p>
    <w:p>
      <w:pPr>
        <w:pStyle w:val="Normal"/>
        <w:bidi w:val="0"/>
        <w:jc w:val="left"/>
        <w:rPr/>
      </w:pPr>
      <w:r>
        <w:rPr/>
        <w:t>Debate on AGM deadlines etc.; 14 days for online voting?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Next group meeting: Thursday 10</w:t>
      </w:r>
      <w:r>
        <w:rPr>
          <w:vertAlign w:val="superscript"/>
        </w:rPr>
        <w:t>th</w:t>
      </w:r>
      <w:r>
        <w:rPr/>
        <w:t xml:space="preserve"> June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LibreOffice/7.0.5.2$Linux_X86_64 LibreOffice_project/00$Build-2</Application>
  <AppVersion>15.0000</AppVersion>
  <Pages>1</Pages>
  <Words>160</Words>
  <Characters>872</Characters>
  <CharactersWithSpaces>1007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2021-04-15T18:56:31Z</dcterms:created>
  <dc:creator/>
  <dc:description/>
  <dc:language>en-GB</dc:language>
  <cp:lastModifiedBy/>
  <dcterms:modified xsi:type="dcterms:W3CDTF">2021-05-26T21:01:46Z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